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6695A4" w:rsidR="00C1465D" w:rsidRPr="00D162F2" w:rsidRDefault="00322E70" w:rsidP="001A2852">
      <w:pPr>
        <w:pStyle w:val="Heading1"/>
        <w:spacing w:line="240" w:lineRule="auto"/>
        <w:jc w:val="center"/>
      </w:pPr>
      <w:r w:rsidRPr="00D162F2">
        <w:t>Word Accessibility Remediation Guide</w:t>
      </w:r>
    </w:p>
    <w:p w14:paraId="00000003" w14:textId="2291FE24" w:rsidR="00C1465D" w:rsidRDefault="00322E70" w:rsidP="001A2852">
      <w:pPr>
        <w:spacing w:line="240" w:lineRule="auto"/>
      </w:pPr>
      <w:bookmarkStart w:id="0" w:name="_esu183g68yf3" w:colFirst="0" w:colLast="0"/>
      <w:bookmarkStart w:id="1" w:name="_6rbjvdad0dd4" w:colFirst="0" w:colLast="0"/>
      <w:bookmarkEnd w:id="0"/>
      <w:bookmarkEnd w:id="1"/>
      <w:r>
        <w:t>This guide provides instructions on how to ensure your Microsoft Word documents are accessible, covering built-in accessibility features and best practices for creating accessible content.</w:t>
      </w:r>
    </w:p>
    <w:p w14:paraId="00000004" w14:textId="3F07A6FE" w:rsidR="00C1465D" w:rsidRDefault="00322E70" w:rsidP="001A2852">
      <w:pPr>
        <w:pStyle w:val="Heading2"/>
        <w:spacing w:line="240" w:lineRule="auto"/>
      </w:pPr>
      <w:bookmarkStart w:id="2" w:name="_gqate2bny38t" w:colFirst="0" w:colLast="0"/>
      <w:bookmarkEnd w:id="2"/>
      <w:r>
        <w:t>Accessibility Checker/Assistant</w:t>
      </w:r>
    </w:p>
    <w:p w14:paraId="00000005" w14:textId="54EE8791" w:rsidR="00C1465D" w:rsidRDefault="00322E70" w:rsidP="001A2852">
      <w:pPr>
        <w:spacing w:line="240" w:lineRule="auto"/>
      </w:pPr>
      <w:r>
        <w:t>Microsoft Word includes a built-in Accessibility Checker to identify and help fix accessibility issues in your documents.</w:t>
      </w:r>
    </w:p>
    <w:p w14:paraId="00000006" w14:textId="5C80FDF4" w:rsidR="00C1465D" w:rsidRPr="006305FE" w:rsidRDefault="00322E70" w:rsidP="001A2852">
      <w:pPr>
        <w:pStyle w:val="Heading3"/>
        <w:spacing w:line="240" w:lineRule="auto"/>
        <w:rPr>
          <w:color w:val="1F497D" w:themeColor="text2"/>
        </w:rPr>
      </w:pPr>
      <w:bookmarkStart w:id="3" w:name="_1o7z62hw4xew" w:colFirst="0" w:colLast="0"/>
      <w:bookmarkEnd w:id="3"/>
      <w:r w:rsidRPr="006305FE">
        <w:rPr>
          <w:color w:val="1F497D" w:themeColor="text2"/>
        </w:rPr>
        <w:t>How to Use the Accessibility Checker</w:t>
      </w:r>
    </w:p>
    <w:p w14:paraId="00000007" w14:textId="55137A9E" w:rsidR="00C1465D" w:rsidRDefault="00322E70" w:rsidP="001A2852">
      <w:pPr>
        <w:numPr>
          <w:ilvl w:val="0"/>
          <w:numId w:val="1"/>
        </w:numPr>
        <w:spacing w:line="240" w:lineRule="auto"/>
      </w:pPr>
      <w:r>
        <w:t xml:space="preserve">Click on the </w:t>
      </w:r>
      <w:r>
        <w:rPr>
          <w:b/>
        </w:rPr>
        <w:t>Review</w:t>
      </w:r>
      <w:r>
        <w:t xml:space="preserve"> Tab.</w:t>
      </w:r>
    </w:p>
    <w:p w14:paraId="00000008" w14:textId="6EA9241B" w:rsidR="00C1465D" w:rsidRDefault="00322E70" w:rsidP="001A2852">
      <w:pPr>
        <w:numPr>
          <w:ilvl w:val="0"/>
          <w:numId w:val="1"/>
        </w:numPr>
        <w:spacing w:line="240" w:lineRule="auto"/>
      </w:pPr>
      <w:r>
        <w:t xml:space="preserve">Click on </w:t>
      </w:r>
      <w:r>
        <w:rPr>
          <w:b/>
        </w:rPr>
        <w:t>Check Accessibility &gt; Check Accessibility</w:t>
      </w:r>
      <w:r>
        <w:t>.</w:t>
      </w:r>
    </w:p>
    <w:p w14:paraId="00000009" w14:textId="3643D6CC" w:rsidR="00C1465D" w:rsidRDefault="00322E70" w:rsidP="001A2852">
      <w:pPr>
        <w:numPr>
          <w:ilvl w:val="0"/>
          <w:numId w:val="1"/>
        </w:numPr>
        <w:spacing w:line="240" w:lineRule="auto"/>
      </w:pPr>
      <w:r>
        <w:t>If this is your first time using the checker, an accessibility tab and toolbar will activate on the right side of the screen.</w:t>
      </w:r>
    </w:p>
    <w:p w14:paraId="0000000A" w14:textId="61631D71" w:rsidR="00C1465D" w:rsidRDefault="00322E70" w:rsidP="001A2852">
      <w:pPr>
        <w:numPr>
          <w:ilvl w:val="0"/>
          <w:numId w:val="1"/>
        </w:numPr>
        <w:spacing w:line="240" w:lineRule="auto"/>
      </w:pPr>
      <w:r>
        <w:t>The Accessibility Assistant will display a report showing issues or a "Looks Good! No issues" report on the right-hand side of the screen.</w:t>
      </w:r>
      <w:r w:rsidR="003C2AFA" w:rsidRPr="003C2AFA">
        <w:rPr>
          <w:rFonts w:ascii="Times New Roman" w:eastAsia="Times New Roman" w:hAnsi="Times New Roman" w:cs="Times New Roman"/>
          <w:noProof/>
        </w:rPr>
        <w:t xml:space="preserve"> </w:t>
      </w:r>
      <w:r w:rsidR="00A34BC1">
        <w:rPr>
          <w:rFonts w:ascii="Times New Roman" w:eastAsia="Times New Roman" w:hAnsi="Times New Roman" w:cs="Times New Roman"/>
          <w:noProof/>
        </w:rPr>
        <w:br/>
      </w:r>
      <w:r w:rsidR="003C2AFA">
        <w:rPr>
          <w:rFonts w:ascii="Times New Roman" w:eastAsia="Times New Roman" w:hAnsi="Times New Roman" w:cs="Times New Roman"/>
          <w:noProof/>
        </w:rPr>
        <w:br/>
      </w:r>
      <w:r w:rsidR="00A34BC1">
        <w:rPr>
          <w:rFonts w:ascii="Times New Roman" w:eastAsia="Times New Roman" w:hAnsi="Times New Roman" w:cs="Times New Roman"/>
          <w:noProof/>
        </w:rPr>
        <w:drawing>
          <wp:inline distT="0" distB="0" distL="0" distR="0" wp14:anchorId="2CBD1249" wp14:editId="17222D3F">
            <wp:extent cx="5337252" cy="1990846"/>
            <wp:effectExtent l="0" t="0" r="0" b="3175"/>
            <wp:docPr id="829565706" name="Picture 4" descr="A screenshot from the Accessibility Checker icon location in the review tab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65706" name="Picture 4" descr="A screenshot from the Accessibility Checker icon location in the review tab in Word."/>
                    <pic:cNvPicPr/>
                  </pic:nvPicPr>
                  <pic:blipFill>
                    <a:blip r:embed="rId11">
                      <a:extLst>
                        <a:ext uri="{28A0092B-C50C-407E-A947-70E740481C1C}">
                          <a14:useLocalDpi xmlns:a14="http://schemas.microsoft.com/office/drawing/2010/main" val="0"/>
                        </a:ext>
                      </a:extLst>
                    </a:blip>
                    <a:stretch>
                      <a:fillRect/>
                    </a:stretch>
                  </pic:blipFill>
                  <pic:spPr>
                    <a:xfrm>
                      <a:off x="0" y="0"/>
                      <a:ext cx="5378666" cy="2006294"/>
                    </a:xfrm>
                    <a:prstGeom prst="rect">
                      <a:avLst/>
                    </a:prstGeom>
                  </pic:spPr>
                </pic:pic>
              </a:graphicData>
            </a:graphic>
          </wp:inline>
        </w:drawing>
      </w:r>
    </w:p>
    <w:p w14:paraId="55ABCE9A" w14:textId="77777777" w:rsidR="00A34BC1" w:rsidRDefault="00A34BC1" w:rsidP="001A2852">
      <w:pPr>
        <w:spacing w:line="240" w:lineRule="auto"/>
        <w:rPr>
          <w:sz w:val="32"/>
          <w:szCs w:val="32"/>
        </w:rPr>
      </w:pPr>
      <w:bookmarkStart w:id="4" w:name="_jlut4ul1mcku" w:colFirst="0" w:colLast="0"/>
      <w:bookmarkEnd w:id="4"/>
      <w:r>
        <w:br w:type="page"/>
      </w:r>
    </w:p>
    <w:p w14:paraId="0000000B" w14:textId="3E1F8A16" w:rsidR="00C1465D" w:rsidRDefault="00322E70" w:rsidP="001A2852">
      <w:pPr>
        <w:pStyle w:val="Heading2"/>
        <w:spacing w:line="240" w:lineRule="auto"/>
      </w:pPr>
      <w:r>
        <w:lastRenderedPageBreak/>
        <w:t>Common Accessibility Issues and Fixes</w:t>
      </w:r>
    </w:p>
    <w:p w14:paraId="0000000C" w14:textId="684EA656" w:rsidR="00C1465D" w:rsidRPr="00A34BC1" w:rsidRDefault="00322E70" w:rsidP="001A2852">
      <w:pPr>
        <w:pStyle w:val="Heading3"/>
        <w:spacing w:line="240" w:lineRule="auto"/>
        <w:rPr>
          <w:color w:val="1F497D" w:themeColor="text2"/>
        </w:rPr>
      </w:pPr>
      <w:bookmarkStart w:id="5" w:name="_2ii6ek18gqlz" w:colFirst="0" w:colLast="0"/>
      <w:bookmarkEnd w:id="5"/>
      <w:r w:rsidRPr="00A34BC1">
        <w:rPr>
          <w:color w:val="1F497D" w:themeColor="text2"/>
        </w:rPr>
        <w:t>Missing Alt Text</w:t>
      </w:r>
    </w:p>
    <w:p w14:paraId="0000000D" w14:textId="098C5C8C" w:rsidR="00C1465D" w:rsidRDefault="00322E70" w:rsidP="001A2852">
      <w:pPr>
        <w:pStyle w:val="Heading4"/>
        <w:spacing w:line="240" w:lineRule="auto"/>
      </w:pPr>
      <w:bookmarkStart w:id="6" w:name="_wf5t91bb21do" w:colFirst="0" w:colLast="0"/>
      <w:bookmarkEnd w:id="6"/>
      <w:r>
        <w:t>Description</w:t>
      </w:r>
    </w:p>
    <w:p w14:paraId="0000000E" w14:textId="05D7EEC2" w:rsidR="00C1465D" w:rsidRDefault="00322E70" w:rsidP="001A2852">
      <w:pPr>
        <w:spacing w:line="240" w:lineRule="auto"/>
      </w:pPr>
      <w:r>
        <w:t xml:space="preserve">Images, charts, and other visual elements that convey meaningful information require alternative text (alt text) to describe their content for users who </w:t>
      </w:r>
      <w:r>
        <w:t>cannot see them. Decorative images should be marked as such.</w:t>
      </w:r>
      <w:r w:rsidR="003331D6">
        <w:t xml:space="preserve"> </w:t>
      </w:r>
    </w:p>
    <w:p w14:paraId="0000000F" w14:textId="403C0572" w:rsidR="00C1465D" w:rsidRDefault="00322E70" w:rsidP="001A2852">
      <w:pPr>
        <w:pStyle w:val="Heading4"/>
        <w:spacing w:line="240" w:lineRule="auto"/>
      </w:pPr>
      <w:bookmarkStart w:id="7" w:name="_lhcz0q7y0fd4" w:colFirst="0" w:colLast="0"/>
      <w:bookmarkEnd w:id="7"/>
      <w:r>
        <w:t>How to Fix</w:t>
      </w:r>
    </w:p>
    <w:p w14:paraId="00000010" w14:textId="345575E2" w:rsidR="00C1465D" w:rsidRDefault="00322E70" w:rsidP="001A2852">
      <w:pPr>
        <w:numPr>
          <w:ilvl w:val="0"/>
          <w:numId w:val="3"/>
        </w:numPr>
        <w:spacing w:line="240" w:lineRule="auto"/>
      </w:pPr>
      <w:r>
        <w:t xml:space="preserve">In the Accessibility Assistant, click on issues flagged under </w:t>
      </w:r>
      <w:r>
        <w:rPr>
          <w:b/>
        </w:rPr>
        <w:t>Media and Illustrations</w:t>
      </w:r>
      <w:r>
        <w:t>.</w:t>
      </w:r>
    </w:p>
    <w:p w14:paraId="00000011" w14:textId="5167F571" w:rsidR="00C1465D" w:rsidRDefault="00322E70" w:rsidP="001A2852">
      <w:pPr>
        <w:numPr>
          <w:ilvl w:val="0"/>
          <w:numId w:val="3"/>
        </w:numPr>
        <w:spacing w:line="240" w:lineRule="auto"/>
      </w:pPr>
      <w:r>
        <w:t xml:space="preserve">Either approve the automatically generated description or create your own, then select </w:t>
      </w:r>
      <w:r>
        <w:t>"Approve" or "Mark as decorative."</w:t>
      </w:r>
    </w:p>
    <w:p w14:paraId="00000012" w14:textId="1C3FDB6D" w:rsidR="00C1465D" w:rsidRDefault="005E2642" w:rsidP="001A2852">
      <w:pPr>
        <w:pStyle w:val="Heading4"/>
        <w:spacing w:line="240" w:lineRule="auto"/>
      </w:pPr>
      <w:bookmarkStart w:id="8" w:name="_rhyt8nuhiywi" w:colFirst="0" w:colLast="0"/>
      <w:bookmarkEnd w:id="8"/>
      <w:r>
        <w:rPr>
          <w:rFonts w:ascii="Times New Roman" w:eastAsia="Times New Roman" w:hAnsi="Times New Roman" w:cs="Times New Roman"/>
          <w:noProof/>
        </w:rPr>
        <w:drawing>
          <wp:anchor distT="0" distB="0" distL="114300" distR="114300" simplePos="0" relativeHeight="251659264" behindDoc="0" locked="0" layoutInCell="1" allowOverlap="1" wp14:anchorId="29736B15" wp14:editId="5FA6F2B4">
            <wp:simplePos x="0" y="0"/>
            <wp:positionH relativeFrom="column">
              <wp:posOffset>4812197</wp:posOffset>
            </wp:positionH>
            <wp:positionV relativeFrom="paragraph">
              <wp:posOffset>26795</wp:posOffset>
            </wp:positionV>
            <wp:extent cx="1752600" cy="2165985"/>
            <wp:effectExtent l="0" t="0" r="0" b="5715"/>
            <wp:wrapSquare wrapText="bothSides"/>
            <wp:docPr id="673050723" name="Picture 7" descr="A screenshot of the Accessibility Check screen showing Alt Text for images has been auto generated and should be revie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0723" name="Picture 7" descr="A screenshot of the Accessibility Check screen showing Alt Text for images has been auto generated and should be reviewed."/>
                    <pic:cNvPicPr/>
                  </pic:nvPicPr>
                  <pic:blipFill>
                    <a:blip r:embed="rId12">
                      <a:extLst>
                        <a:ext uri="{28A0092B-C50C-407E-A947-70E740481C1C}">
                          <a14:useLocalDpi xmlns:a14="http://schemas.microsoft.com/office/drawing/2010/main" val="0"/>
                        </a:ext>
                      </a:extLst>
                    </a:blip>
                    <a:stretch>
                      <a:fillRect/>
                    </a:stretch>
                  </pic:blipFill>
                  <pic:spPr>
                    <a:xfrm>
                      <a:off x="0" y="0"/>
                      <a:ext cx="1752600" cy="2165985"/>
                    </a:xfrm>
                    <a:prstGeom prst="rect">
                      <a:avLst/>
                    </a:prstGeom>
                  </pic:spPr>
                </pic:pic>
              </a:graphicData>
            </a:graphic>
            <wp14:sizeRelH relativeFrom="margin">
              <wp14:pctWidth>0</wp14:pctWidth>
            </wp14:sizeRelH>
            <wp14:sizeRelV relativeFrom="margin">
              <wp14:pctHeight>0</wp14:pctHeight>
            </wp14:sizeRelV>
          </wp:anchor>
        </w:drawing>
      </w:r>
      <w:r>
        <w:t>Tips/Notes</w:t>
      </w:r>
    </w:p>
    <w:p w14:paraId="00000013" w14:textId="3F8A6763" w:rsidR="00C1465D" w:rsidRDefault="00322E70" w:rsidP="001A2852">
      <w:pPr>
        <w:pStyle w:val="ListParagraph"/>
        <w:numPr>
          <w:ilvl w:val="0"/>
          <w:numId w:val="12"/>
        </w:numPr>
        <w:spacing w:line="240" w:lineRule="auto"/>
      </w:pPr>
      <w:r>
        <w:t>You can also find this option by right-clicking on the image and selecting "View Alt Text."</w:t>
      </w:r>
    </w:p>
    <w:p w14:paraId="00000015" w14:textId="1C826A1E" w:rsidR="00C1465D" w:rsidRPr="00A34BC1" w:rsidRDefault="00322E70" w:rsidP="001A2852">
      <w:pPr>
        <w:pStyle w:val="Heading3"/>
        <w:spacing w:line="240" w:lineRule="auto"/>
        <w:rPr>
          <w:color w:val="1F497D" w:themeColor="text2"/>
        </w:rPr>
      </w:pPr>
      <w:bookmarkStart w:id="9" w:name="_786r2z79yuup" w:colFirst="0" w:colLast="0"/>
      <w:bookmarkEnd w:id="9"/>
      <w:r w:rsidRPr="00A34BC1">
        <w:rPr>
          <w:color w:val="1F497D" w:themeColor="text2"/>
        </w:rPr>
        <w:t>Color and Contrast</w:t>
      </w:r>
    </w:p>
    <w:p w14:paraId="00000016" w14:textId="5C3A6390" w:rsidR="00C1465D" w:rsidRDefault="00322E70" w:rsidP="001A2852">
      <w:pPr>
        <w:pStyle w:val="Heading4"/>
        <w:spacing w:line="240" w:lineRule="auto"/>
      </w:pPr>
      <w:bookmarkStart w:id="10" w:name="_7yzaj5j53yn5" w:colFirst="0" w:colLast="0"/>
      <w:bookmarkEnd w:id="10"/>
      <w:r>
        <w:t>Description</w:t>
      </w:r>
    </w:p>
    <w:p w14:paraId="00000017" w14:textId="357B878D" w:rsidR="00C1465D" w:rsidRDefault="00322E70" w:rsidP="001A2852">
      <w:pPr>
        <w:spacing w:line="240" w:lineRule="auto"/>
      </w:pPr>
      <w:r>
        <w:t>Sufficient color contrast between text and background ensures readability for users with visual impairments or color blindness.</w:t>
      </w:r>
      <w:r w:rsidR="003331D6" w:rsidRPr="003331D6">
        <w:rPr>
          <w:rFonts w:ascii="Times New Roman" w:eastAsia="Times New Roman" w:hAnsi="Times New Roman" w:cs="Times New Roman"/>
          <w:noProof/>
        </w:rPr>
        <w:t xml:space="preserve"> </w:t>
      </w:r>
    </w:p>
    <w:p w14:paraId="00000018" w14:textId="5EBD20C0" w:rsidR="00C1465D" w:rsidRDefault="00322E70" w:rsidP="001A2852">
      <w:pPr>
        <w:pStyle w:val="Heading4"/>
        <w:spacing w:line="240" w:lineRule="auto"/>
      </w:pPr>
      <w:bookmarkStart w:id="11" w:name="_eptu3x5x2hdx" w:colFirst="0" w:colLast="0"/>
      <w:bookmarkEnd w:id="11"/>
      <w:r>
        <w:t>How to Fix</w:t>
      </w:r>
    </w:p>
    <w:p w14:paraId="00000019" w14:textId="77777777" w:rsidR="00C1465D" w:rsidRDefault="00322E70" w:rsidP="001A2852">
      <w:pPr>
        <w:numPr>
          <w:ilvl w:val="0"/>
          <w:numId w:val="11"/>
        </w:numPr>
        <w:spacing w:line="240" w:lineRule="auto"/>
      </w:pPr>
      <w:r>
        <w:t xml:space="preserve">In the Accessibility Assistant, click on issues flagged under </w:t>
      </w:r>
      <w:r>
        <w:rPr>
          <w:b/>
        </w:rPr>
        <w:t>Color and Contrast</w:t>
      </w:r>
      <w:r>
        <w:t>.</w:t>
      </w:r>
    </w:p>
    <w:p w14:paraId="0000001A" w14:textId="77777777" w:rsidR="00C1465D" w:rsidRDefault="00322E70" w:rsidP="001A2852">
      <w:pPr>
        <w:numPr>
          <w:ilvl w:val="0"/>
          <w:numId w:val="11"/>
        </w:numPr>
        <w:spacing w:line="240" w:lineRule="auto"/>
      </w:pPr>
      <w:r>
        <w:t>Click on a color suggestion of your choice to resolve the color contrast issue.</w:t>
      </w:r>
    </w:p>
    <w:p w14:paraId="0000001B" w14:textId="77777777" w:rsidR="00C1465D" w:rsidRDefault="00322E70" w:rsidP="001A2852">
      <w:pPr>
        <w:numPr>
          <w:ilvl w:val="0"/>
          <w:numId w:val="11"/>
        </w:numPr>
        <w:spacing w:line="240" w:lineRule="auto"/>
      </w:pPr>
      <w:r>
        <w:t>The issue is resolved if there is a check mark beside the originally flagged issues.</w:t>
      </w:r>
    </w:p>
    <w:p w14:paraId="0000001C" w14:textId="77777777" w:rsidR="00C1465D" w:rsidRPr="00A34BC1" w:rsidRDefault="00322E70" w:rsidP="001A2852">
      <w:pPr>
        <w:pStyle w:val="Heading3"/>
        <w:spacing w:line="240" w:lineRule="auto"/>
        <w:rPr>
          <w:color w:val="1F497D" w:themeColor="text2"/>
        </w:rPr>
      </w:pPr>
      <w:bookmarkStart w:id="12" w:name="_7jmpi7qj3spy" w:colFirst="0" w:colLast="0"/>
      <w:bookmarkEnd w:id="12"/>
      <w:r w:rsidRPr="00A34BC1">
        <w:rPr>
          <w:color w:val="1F497D" w:themeColor="text2"/>
        </w:rPr>
        <w:t>Descriptive Links</w:t>
      </w:r>
    </w:p>
    <w:p w14:paraId="0000001D" w14:textId="77777777" w:rsidR="00C1465D" w:rsidRDefault="00322E70" w:rsidP="001A2852">
      <w:pPr>
        <w:pStyle w:val="Heading4"/>
        <w:spacing w:line="240" w:lineRule="auto"/>
      </w:pPr>
      <w:bookmarkStart w:id="13" w:name="_pubgi547c4xk" w:colFirst="0" w:colLast="0"/>
      <w:bookmarkEnd w:id="13"/>
      <w:r>
        <w:t>Description</w:t>
      </w:r>
    </w:p>
    <w:p w14:paraId="0000001E" w14:textId="5FEC672D" w:rsidR="00C1465D" w:rsidRDefault="00322E70" w:rsidP="001A2852">
      <w:pPr>
        <w:spacing w:line="240" w:lineRule="auto"/>
      </w:pPr>
      <w:r>
        <w:t>Links must have meaningful names that clearly describe their purpose, rather than generic text like "Click here."</w:t>
      </w:r>
    </w:p>
    <w:p w14:paraId="0000001F" w14:textId="77777777" w:rsidR="00C1465D" w:rsidRDefault="00322E70" w:rsidP="001A2852">
      <w:pPr>
        <w:pStyle w:val="Heading4"/>
        <w:spacing w:line="240" w:lineRule="auto"/>
      </w:pPr>
      <w:bookmarkStart w:id="14" w:name="_h8w9mpdbxgy5" w:colFirst="0" w:colLast="0"/>
      <w:bookmarkEnd w:id="14"/>
      <w:r>
        <w:t>How to Fix</w:t>
      </w:r>
    </w:p>
    <w:p w14:paraId="00000020" w14:textId="77777777" w:rsidR="00C1465D" w:rsidRDefault="00322E70" w:rsidP="001A2852">
      <w:pPr>
        <w:numPr>
          <w:ilvl w:val="0"/>
          <w:numId w:val="4"/>
        </w:numPr>
        <w:spacing w:line="240" w:lineRule="auto"/>
      </w:pPr>
      <w:r>
        <w:t xml:space="preserve">To edit the name of a link, right-click the link and select </w:t>
      </w:r>
      <w:r>
        <w:rPr>
          <w:b/>
        </w:rPr>
        <w:t>Edit Hyperlink</w:t>
      </w:r>
      <w:r>
        <w:t>.</w:t>
      </w:r>
    </w:p>
    <w:p w14:paraId="00000021" w14:textId="77777777" w:rsidR="00C1465D" w:rsidRDefault="00322E70" w:rsidP="001A2852">
      <w:pPr>
        <w:numPr>
          <w:ilvl w:val="0"/>
          <w:numId w:val="4"/>
        </w:numPr>
        <w:spacing w:line="240" w:lineRule="auto"/>
      </w:pPr>
      <w:r>
        <w:t xml:space="preserve">In the </w:t>
      </w:r>
      <w:r>
        <w:rPr>
          <w:b/>
        </w:rPr>
        <w:t>"Text to display"</w:t>
      </w:r>
      <w:r>
        <w:t xml:space="preserve"> field, ensure an appropriate and meaningful name is entered.</w:t>
      </w:r>
    </w:p>
    <w:p w14:paraId="6B411ABE" w14:textId="76BE4F2F" w:rsidR="00A34BC1" w:rsidRPr="00A34BC1" w:rsidRDefault="00322E70" w:rsidP="001A2852">
      <w:pPr>
        <w:numPr>
          <w:ilvl w:val="0"/>
          <w:numId w:val="4"/>
        </w:numPr>
        <w:spacing w:line="240" w:lineRule="auto"/>
      </w:pPr>
      <w:r>
        <w:t xml:space="preserve">In the </w:t>
      </w:r>
      <w:r>
        <w:rPr>
          <w:b/>
        </w:rPr>
        <w:t>"Address"</w:t>
      </w:r>
      <w:r>
        <w:t xml:space="preserve"> field, verify the correct URL is displayed.</w:t>
      </w:r>
      <w:bookmarkStart w:id="15" w:name="_uhv4kpku4dcd" w:colFirst="0" w:colLast="0"/>
      <w:bookmarkEnd w:id="15"/>
    </w:p>
    <w:p w14:paraId="00000023" w14:textId="1C9DC2A6" w:rsidR="00C1465D" w:rsidRPr="00A34BC1" w:rsidRDefault="00322E70" w:rsidP="001A2852">
      <w:pPr>
        <w:pStyle w:val="Heading3"/>
        <w:spacing w:line="240" w:lineRule="auto"/>
        <w:rPr>
          <w:color w:val="1F497D" w:themeColor="text2"/>
        </w:rPr>
      </w:pPr>
      <w:r w:rsidRPr="00A34BC1">
        <w:rPr>
          <w:color w:val="1F497D" w:themeColor="text2"/>
        </w:rPr>
        <w:lastRenderedPageBreak/>
        <w:t>File Name</w:t>
      </w:r>
    </w:p>
    <w:p w14:paraId="00000024" w14:textId="77777777" w:rsidR="00C1465D" w:rsidRDefault="00322E70" w:rsidP="001A2852">
      <w:pPr>
        <w:pStyle w:val="Heading4"/>
        <w:spacing w:line="240" w:lineRule="auto"/>
      </w:pPr>
      <w:bookmarkStart w:id="16" w:name="_6fj5yhyf3u4p" w:colFirst="0" w:colLast="0"/>
      <w:bookmarkEnd w:id="16"/>
      <w:r>
        <w:t>Description</w:t>
      </w:r>
    </w:p>
    <w:p w14:paraId="00000025" w14:textId="42E9D8D8" w:rsidR="00C1465D" w:rsidRDefault="00322E70" w:rsidP="001A2852">
      <w:pPr>
        <w:spacing w:line="240" w:lineRule="auto"/>
      </w:pPr>
      <w:r>
        <w:t xml:space="preserve">A descriptive filename allows screen reader users to quickly </w:t>
      </w:r>
      <w:r>
        <w:t>understand the document's content and purpose without having to open and explore it.</w:t>
      </w:r>
    </w:p>
    <w:p w14:paraId="00000026" w14:textId="761E3052" w:rsidR="00C1465D" w:rsidRDefault="00322E70" w:rsidP="001A2852">
      <w:pPr>
        <w:pStyle w:val="Heading4"/>
        <w:spacing w:line="240" w:lineRule="auto"/>
      </w:pPr>
      <w:bookmarkStart w:id="17" w:name="_pbrzd4y9roj0" w:colFirst="0" w:colLast="0"/>
      <w:bookmarkEnd w:id="17"/>
      <w:r>
        <w:t>How to Fix</w:t>
      </w:r>
    </w:p>
    <w:p w14:paraId="00000027" w14:textId="5A245BE8" w:rsidR="00C1465D" w:rsidRDefault="00322E70" w:rsidP="001A2852">
      <w:pPr>
        <w:numPr>
          <w:ilvl w:val="0"/>
          <w:numId w:val="6"/>
        </w:numPr>
        <w:spacing w:line="240" w:lineRule="auto"/>
      </w:pPr>
      <w:r>
        <w:t xml:space="preserve">To view the document name, go to </w:t>
      </w:r>
      <w:r>
        <w:rPr>
          <w:b/>
        </w:rPr>
        <w:t>File &gt; Save As</w:t>
      </w:r>
      <w:r>
        <w:t xml:space="preserve"> or </w:t>
      </w:r>
      <w:r>
        <w:rPr>
          <w:b/>
        </w:rPr>
        <w:t>Save as Copy</w:t>
      </w:r>
      <w:r>
        <w:t>.</w:t>
      </w:r>
    </w:p>
    <w:p w14:paraId="43F54293" w14:textId="4DF7803C" w:rsidR="003331D6" w:rsidRDefault="00A34BC1" w:rsidP="001A2852">
      <w:pPr>
        <w:numPr>
          <w:ilvl w:val="0"/>
          <w:numId w:val="6"/>
        </w:numPr>
        <w:spacing w:line="240" w:lineRule="auto"/>
      </w:pPr>
      <w:r>
        <w:rPr>
          <w:rFonts w:ascii="Times New Roman" w:eastAsia="Times New Roman" w:hAnsi="Times New Roman" w:cs="Times New Roman"/>
          <w:noProof/>
        </w:rPr>
        <w:drawing>
          <wp:anchor distT="0" distB="0" distL="114300" distR="114300" simplePos="0" relativeHeight="251669504" behindDoc="0" locked="0" layoutInCell="1" allowOverlap="1" wp14:anchorId="0822C85C" wp14:editId="45843135">
            <wp:simplePos x="0" y="0"/>
            <wp:positionH relativeFrom="margin">
              <wp:posOffset>381635</wp:posOffset>
            </wp:positionH>
            <wp:positionV relativeFrom="margin">
              <wp:posOffset>2047529</wp:posOffset>
            </wp:positionV>
            <wp:extent cx="5358765" cy="1414780"/>
            <wp:effectExtent l="0" t="0" r="635" b="0"/>
            <wp:wrapSquare wrapText="bothSides"/>
            <wp:docPr id="1558125612" name="Picture 8" descr="A screenshot of the save file menu showing a descriptive fil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25612" name="Picture 8" descr="A screenshot of the save file menu showing a descriptive file name."/>
                    <pic:cNvPicPr/>
                  </pic:nvPicPr>
                  <pic:blipFill>
                    <a:blip r:embed="rId13">
                      <a:extLst>
                        <a:ext uri="{28A0092B-C50C-407E-A947-70E740481C1C}">
                          <a14:useLocalDpi xmlns:a14="http://schemas.microsoft.com/office/drawing/2010/main" val="0"/>
                        </a:ext>
                      </a:extLst>
                    </a:blip>
                    <a:stretch>
                      <a:fillRect/>
                    </a:stretch>
                  </pic:blipFill>
                  <pic:spPr>
                    <a:xfrm>
                      <a:off x="0" y="0"/>
                      <a:ext cx="5358765" cy="1414780"/>
                    </a:xfrm>
                    <a:prstGeom prst="rect">
                      <a:avLst/>
                    </a:prstGeom>
                  </pic:spPr>
                </pic:pic>
              </a:graphicData>
            </a:graphic>
            <wp14:sizeRelH relativeFrom="margin">
              <wp14:pctWidth>0</wp14:pctWidth>
            </wp14:sizeRelH>
            <wp14:sizeRelV relativeFrom="margin">
              <wp14:pctHeight>0</wp14:pctHeight>
            </wp14:sizeRelV>
          </wp:anchor>
        </w:drawing>
      </w:r>
      <w:r>
        <w:t>Ensure the file name is descriptive (e.g., "History 101 Intro to Rome.docx" instead of "Document1.docx").</w:t>
      </w:r>
      <w:r w:rsidR="001678B5">
        <w:t xml:space="preserve"> </w:t>
      </w:r>
    </w:p>
    <w:p w14:paraId="00000029" w14:textId="20B9D47C" w:rsidR="00C1465D" w:rsidRDefault="00322E70" w:rsidP="001A2852">
      <w:pPr>
        <w:pStyle w:val="Heading4"/>
        <w:spacing w:line="240" w:lineRule="auto"/>
      </w:pPr>
      <w:bookmarkStart w:id="18" w:name="_20evol9f889d" w:colFirst="0" w:colLast="0"/>
      <w:bookmarkEnd w:id="18"/>
      <w:r>
        <w:t>Tips/Notes</w:t>
      </w:r>
    </w:p>
    <w:p w14:paraId="0000002A" w14:textId="30948D25" w:rsidR="00C1465D" w:rsidRDefault="00322E70" w:rsidP="001A2852">
      <w:pPr>
        <w:pStyle w:val="ListParagraph"/>
        <w:numPr>
          <w:ilvl w:val="0"/>
          <w:numId w:val="12"/>
        </w:numPr>
        <w:spacing w:line="240" w:lineRule="auto"/>
      </w:pPr>
      <w:r>
        <w:t>The filename is often the first piece of information encountered by a screen reader when navigating a document.</w:t>
      </w:r>
    </w:p>
    <w:p w14:paraId="0000002B" w14:textId="47CC8AA2" w:rsidR="00C1465D" w:rsidRPr="00A34BC1" w:rsidRDefault="00322E70" w:rsidP="001A2852">
      <w:pPr>
        <w:pStyle w:val="Heading3"/>
        <w:spacing w:line="240" w:lineRule="auto"/>
        <w:rPr>
          <w:color w:val="1F497D" w:themeColor="text2"/>
        </w:rPr>
      </w:pPr>
      <w:bookmarkStart w:id="19" w:name="_li2s19lkn7k" w:colFirst="0" w:colLast="0"/>
      <w:bookmarkEnd w:id="19"/>
      <w:r w:rsidRPr="00A34BC1">
        <w:rPr>
          <w:color w:val="1F497D" w:themeColor="text2"/>
        </w:rPr>
        <w:t>Languages</w:t>
      </w:r>
    </w:p>
    <w:p w14:paraId="0000002C" w14:textId="373A7A08" w:rsidR="00C1465D" w:rsidRDefault="00322E70" w:rsidP="001A2852">
      <w:pPr>
        <w:pStyle w:val="Heading4"/>
        <w:spacing w:line="240" w:lineRule="auto"/>
      </w:pPr>
      <w:bookmarkStart w:id="20" w:name="_3t7xn1gt8fd0" w:colFirst="0" w:colLast="0"/>
      <w:bookmarkEnd w:id="20"/>
      <w:r>
        <w:t>Description</w:t>
      </w:r>
    </w:p>
    <w:p w14:paraId="0000002D" w14:textId="3C1F26E5" w:rsidR="00C1465D" w:rsidRDefault="00322E70" w:rsidP="001A2852">
      <w:pPr>
        <w:spacing w:line="240" w:lineRule="auto"/>
      </w:pPr>
      <w:r>
        <w:t>Setting the document language ensures that screen readers can correctly pronounce the text and apply appropriate linguistic rules.</w:t>
      </w:r>
    </w:p>
    <w:p w14:paraId="0000002E" w14:textId="59D3E8B9" w:rsidR="00C1465D" w:rsidRDefault="00322E70" w:rsidP="001A2852">
      <w:pPr>
        <w:pStyle w:val="Heading4"/>
        <w:spacing w:line="240" w:lineRule="auto"/>
      </w:pPr>
      <w:bookmarkStart w:id="21" w:name="_85ootybnsj19" w:colFirst="0" w:colLast="0"/>
      <w:bookmarkEnd w:id="21"/>
      <w:r>
        <w:t>How to Fix</w:t>
      </w:r>
    </w:p>
    <w:p w14:paraId="0000002F" w14:textId="56C25FA9" w:rsidR="00C1465D" w:rsidRDefault="00322E70" w:rsidP="001A2852">
      <w:pPr>
        <w:numPr>
          <w:ilvl w:val="0"/>
          <w:numId w:val="10"/>
        </w:numPr>
        <w:spacing w:line="240" w:lineRule="auto"/>
      </w:pPr>
      <w:r>
        <w:t xml:space="preserve">To set the language, go to </w:t>
      </w:r>
      <w:r>
        <w:rPr>
          <w:b/>
        </w:rPr>
        <w:t>Review &gt; Language &gt; Set Proofing Language</w:t>
      </w:r>
      <w:r>
        <w:t>.</w:t>
      </w:r>
    </w:p>
    <w:p w14:paraId="3BEA0A66" w14:textId="79DCB121" w:rsidR="00A34BC1" w:rsidRPr="00A34BC1" w:rsidRDefault="00A34BC1" w:rsidP="001A2852">
      <w:pPr>
        <w:numPr>
          <w:ilvl w:val="0"/>
          <w:numId w:val="10"/>
        </w:numPr>
        <w:spacing w:line="240" w:lineRule="auto"/>
      </w:pPr>
      <w:r>
        <w:rPr>
          <w:rFonts w:ascii="Times New Roman" w:eastAsia="Times New Roman" w:hAnsi="Times New Roman" w:cs="Times New Roman"/>
          <w:noProof/>
        </w:rPr>
        <w:drawing>
          <wp:anchor distT="0" distB="0" distL="114300" distR="114300" simplePos="0" relativeHeight="251664384" behindDoc="0" locked="0" layoutInCell="1" allowOverlap="1" wp14:anchorId="7CF6906A" wp14:editId="7B54C9F8">
            <wp:simplePos x="0" y="0"/>
            <wp:positionH relativeFrom="margin">
              <wp:posOffset>195990</wp:posOffset>
            </wp:positionH>
            <wp:positionV relativeFrom="margin">
              <wp:posOffset>6620622</wp:posOffset>
            </wp:positionV>
            <wp:extent cx="5544185" cy="1482090"/>
            <wp:effectExtent l="0" t="0" r="5715" b="3810"/>
            <wp:wrapSquare wrapText="bothSides"/>
            <wp:docPr id="218396959" name="Picture 6" descr="A screenshot showing the language menu and drop dow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96959" name="Picture 6" descr="A screenshot showing the language menu and drop down options."/>
                    <pic:cNvPicPr/>
                  </pic:nvPicPr>
                  <pic:blipFill>
                    <a:blip r:embed="rId14">
                      <a:extLst>
                        <a:ext uri="{28A0092B-C50C-407E-A947-70E740481C1C}">
                          <a14:useLocalDpi xmlns:a14="http://schemas.microsoft.com/office/drawing/2010/main" val="0"/>
                        </a:ext>
                      </a:extLst>
                    </a:blip>
                    <a:stretch>
                      <a:fillRect/>
                    </a:stretch>
                  </pic:blipFill>
                  <pic:spPr>
                    <a:xfrm>
                      <a:off x="0" y="0"/>
                      <a:ext cx="5544185" cy="1482090"/>
                    </a:xfrm>
                    <a:prstGeom prst="rect">
                      <a:avLst/>
                    </a:prstGeom>
                  </pic:spPr>
                </pic:pic>
              </a:graphicData>
            </a:graphic>
            <wp14:sizeRelH relativeFrom="margin">
              <wp14:pctWidth>0</wp14:pctWidth>
            </wp14:sizeRelH>
            <wp14:sizeRelV relativeFrom="margin">
              <wp14:pctHeight>0</wp14:pctHeight>
            </wp14:sizeRelV>
          </wp:anchor>
        </w:drawing>
      </w:r>
      <w:r>
        <w:t xml:space="preserve">Highlight the language you want to change and select the appropriate language, then click </w:t>
      </w:r>
      <w:r>
        <w:rPr>
          <w:b/>
        </w:rPr>
        <w:t>OK</w:t>
      </w:r>
      <w:r>
        <w:t>.</w:t>
      </w:r>
      <w:bookmarkStart w:id="22" w:name="_lgbg1htqscaw" w:colFirst="0" w:colLast="0"/>
      <w:bookmarkEnd w:id="22"/>
    </w:p>
    <w:p w14:paraId="00000031" w14:textId="4B3B459A" w:rsidR="00C1465D" w:rsidRPr="00A34BC1" w:rsidRDefault="00322E70" w:rsidP="001A2852">
      <w:pPr>
        <w:pStyle w:val="Heading3"/>
        <w:spacing w:line="240" w:lineRule="auto"/>
        <w:rPr>
          <w:color w:val="1F497D" w:themeColor="text2"/>
        </w:rPr>
      </w:pPr>
      <w:r w:rsidRPr="00A34BC1">
        <w:rPr>
          <w:color w:val="1F497D" w:themeColor="text2"/>
        </w:rPr>
        <w:lastRenderedPageBreak/>
        <w:t>Tables</w:t>
      </w:r>
    </w:p>
    <w:p w14:paraId="00000032" w14:textId="24E65D3F" w:rsidR="00C1465D" w:rsidRDefault="00322E70" w:rsidP="001A2852">
      <w:pPr>
        <w:pStyle w:val="Heading4"/>
        <w:spacing w:line="240" w:lineRule="auto"/>
      </w:pPr>
      <w:bookmarkStart w:id="23" w:name="_takviragg5es" w:colFirst="0" w:colLast="0"/>
      <w:bookmarkEnd w:id="23"/>
      <w:r>
        <w:t>Description</w:t>
      </w:r>
    </w:p>
    <w:p w14:paraId="00000033" w14:textId="3125F6BA" w:rsidR="00C1465D" w:rsidRDefault="00322E70" w:rsidP="001A2852">
      <w:pPr>
        <w:spacing w:line="240" w:lineRule="auto"/>
      </w:pPr>
      <w:r>
        <w:t>Accessible tables ensure that screen readers can logically interpret the table structure and data relationships.</w:t>
      </w:r>
    </w:p>
    <w:p w14:paraId="00000034" w14:textId="77777777" w:rsidR="00C1465D" w:rsidRDefault="00322E70" w:rsidP="001A2852">
      <w:pPr>
        <w:pStyle w:val="Heading4"/>
        <w:spacing w:line="240" w:lineRule="auto"/>
      </w:pPr>
      <w:bookmarkStart w:id="24" w:name="_hw9orbeeg267" w:colFirst="0" w:colLast="0"/>
      <w:bookmarkEnd w:id="24"/>
      <w:r>
        <w:t>How to Fix</w:t>
      </w:r>
    </w:p>
    <w:p w14:paraId="00000035" w14:textId="77777777" w:rsidR="00C1465D" w:rsidRDefault="00322E70" w:rsidP="001A2852">
      <w:pPr>
        <w:numPr>
          <w:ilvl w:val="0"/>
          <w:numId w:val="7"/>
        </w:numPr>
        <w:spacing w:line="240" w:lineRule="auto"/>
      </w:pPr>
      <w:r>
        <w:rPr>
          <w:b/>
        </w:rPr>
        <w:t>Avoid Merged and Split Cells</w:t>
      </w:r>
      <w:r>
        <w:t>: Merged or split cells disrupt the logical flow of data for screen readers and can make navigation difficult for keyboard users. If possible, consider presenting data in other ways (e.g., paragraphs with headings).</w:t>
      </w:r>
    </w:p>
    <w:p w14:paraId="00000036" w14:textId="77777777" w:rsidR="00C1465D" w:rsidRDefault="00322E70" w:rsidP="001A2852">
      <w:pPr>
        <w:numPr>
          <w:ilvl w:val="0"/>
          <w:numId w:val="7"/>
        </w:numPr>
        <w:spacing w:line="240" w:lineRule="auto"/>
      </w:pPr>
      <w:r>
        <w:rPr>
          <w:b/>
        </w:rPr>
        <w:t>Designate a table header row or column:</w:t>
      </w:r>
    </w:p>
    <w:p w14:paraId="00000037" w14:textId="77777777" w:rsidR="00C1465D" w:rsidRDefault="00322E70" w:rsidP="001A2852">
      <w:pPr>
        <w:pStyle w:val="ListParagraph"/>
        <w:numPr>
          <w:ilvl w:val="0"/>
          <w:numId w:val="12"/>
        </w:numPr>
        <w:spacing w:line="240" w:lineRule="auto"/>
      </w:pPr>
      <w:r>
        <w:t>Click anywhere in the table.</w:t>
      </w:r>
    </w:p>
    <w:p w14:paraId="00000038" w14:textId="77777777" w:rsidR="00C1465D" w:rsidRDefault="00322E70" w:rsidP="001A2852">
      <w:pPr>
        <w:pStyle w:val="ListParagraph"/>
        <w:numPr>
          <w:ilvl w:val="0"/>
          <w:numId w:val="12"/>
        </w:numPr>
        <w:spacing w:line="240" w:lineRule="auto"/>
      </w:pPr>
      <w:r>
        <w:t xml:space="preserve">Go to the </w:t>
      </w:r>
      <w:r w:rsidRPr="001A2852">
        <w:rPr>
          <w:b/>
        </w:rPr>
        <w:t>Design</w:t>
      </w:r>
      <w:r>
        <w:t xml:space="preserve"> tab at the top of the page (ensure it's the one under </w:t>
      </w:r>
      <w:r w:rsidRPr="001A2852">
        <w:rPr>
          <w:b/>
        </w:rPr>
        <w:t>TABLE TOOLS</w:t>
      </w:r>
      <w:r>
        <w:t xml:space="preserve"> or </w:t>
      </w:r>
      <w:r w:rsidRPr="001A2852">
        <w:rPr>
          <w:b/>
        </w:rPr>
        <w:t>Table Design</w:t>
      </w:r>
      <w:r>
        <w:t>).</w:t>
      </w:r>
    </w:p>
    <w:p w14:paraId="00000039" w14:textId="77777777" w:rsidR="00C1465D" w:rsidRDefault="00322E70" w:rsidP="001A2852">
      <w:pPr>
        <w:pStyle w:val="ListParagraph"/>
        <w:numPr>
          <w:ilvl w:val="0"/>
          <w:numId w:val="12"/>
        </w:numPr>
        <w:spacing w:line="240" w:lineRule="auto"/>
      </w:pPr>
      <w:r>
        <w:t xml:space="preserve">Check the </w:t>
      </w:r>
      <w:r w:rsidRPr="001A2852">
        <w:rPr>
          <w:b/>
        </w:rPr>
        <w:t>Header Row</w:t>
      </w:r>
      <w:r>
        <w:t xml:space="preserve"> checkbox for the first column and/or first row.</w:t>
      </w:r>
    </w:p>
    <w:p w14:paraId="0000003A" w14:textId="77777777" w:rsidR="00C1465D" w:rsidRDefault="00322E70" w:rsidP="001A2852">
      <w:pPr>
        <w:pStyle w:val="ListParagraph"/>
        <w:numPr>
          <w:ilvl w:val="0"/>
          <w:numId w:val="12"/>
        </w:numPr>
        <w:spacing w:line="240" w:lineRule="auto"/>
      </w:pPr>
      <w:r>
        <w:t>Type (or retype) your column headings.</w:t>
      </w:r>
    </w:p>
    <w:p w14:paraId="0000003B" w14:textId="77777777" w:rsidR="00C1465D" w:rsidRDefault="00322E70" w:rsidP="001A2852">
      <w:pPr>
        <w:pStyle w:val="Heading4"/>
        <w:spacing w:line="240" w:lineRule="auto"/>
      </w:pPr>
      <w:bookmarkStart w:id="25" w:name="_omnw248m2cqr" w:colFirst="0" w:colLast="0"/>
      <w:bookmarkEnd w:id="25"/>
      <w:r>
        <w:t>Tips/Notes</w:t>
      </w:r>
    </w:p>
    <w:p w14:paraId="0000003C" w14:textId="77777777" w:rsidR="00C1465D" w:rsidRDefault="00322E70" w:rsidP="001A2852">
      <w:pPr>
        <w:pStyle w:val="ListParagraph"/>
        <w:numPr>
          <w:ilvl w:val="0"/>
          <w:numId w:val="13"/>
        </w:numPr>
        <w:spacing w:line="240" w:lineRule="auto"/>
      </w:pPr>
      <w:r>
        <w:t xml:space="preserve">This setting needs to be check marked for every table. You can also right-click on the table and go to </w:t>
      </w:r>
      <w:r w:rsidRPr="001A2852">
        <w:rPr>
          <w:b/>
        </w:rPr>
        <w:t>Table Properties &gt; Row &gt; Repeat as header row at the top of each page</w:t>
      </w:r>
      <w:r>
        <w:t>.</w:t>
      </w:r>
    </w:p>
    <w:p w14:paraId="0000003D" w14:textId="5DFEA596" w:rsidR="00C1465D" w:rsidRPr="00A34BC1" w:rsidRDefault="00322E70" w:rsidP="001A2852">
      <w:pPr>
        <w:pStyle w:val="Heading3"/>
        <w:spacing w:line="240" w:lineRule="auto"/>
        <w:rPr>
          <w:color w:val="1F497D" w:themeColor="text2"/>
        </w:rPr>
      </w:pPr>
      <w:bookmarkStart w:id="26" w:name="_r2qm5fwmlgik" w:colFirst="0" w:colLast="0"/>
      <w:bookmarkEnd w:id="26"/>
      <w:r w:rsidRPr="00A34BC1">
        <w:rPr>
          <w:color w:val="1F497D" w:themeColor="text2"/>
        </w:rPr>
        <w:t>Headings</w:t>
      </w:r>
    </w:p>
    <w:p w14:paraId="0000003E" w14:textId="0B348C5E" w:rsidR="00C1465D" w:rsidRDefault="00322E70" w:rsidP="001A2852">
      <w:pPr>
        <w:pStyle w:val="Heading4"/>
        <w:spacing w:line="240" w:lineRule="auto"/>
      </w:pPr>
      <w:bookmarkStart w:id="27" w:name="_je0w8lwvg7xx" w:colFirst="0" w:colLast="0"/>
      <w:bookmarkEnd w:id="27"/>
      <w:r>
        <w:t>Description</w:t>
      </w:r>
    </w:p>
    <w:p w14:paraId="0000003F" w14:textId="0FCB01AC" w:rsidR="00C1465D" w:rsidRDefault="00322E70" w:rsidP="001A2852">
      <w:pPr>
        <w:spacing w:line="240" w:lineRule="auto"/>
      </w:pPr>
      <w:r>
        <w:t>Headings explain what a document section is about and provide structure. Using built-in heading styles and descriptive heading texts makes it easier for screen reader users to navigate the document.</w:t>
      </w:r>
      <w:r w:rsidR="003331D6" w:rsidRPr="003331D6">
        <w:rPr>
          <w:rFonts w:ascii="Times New Roman" w:eastAsia="Times New Roman" w:hAnsi="Times New Roman" w:cs="Times New Roman"/>
          <w:noProof/>
        </w:rPr>
        <w:t xml:space="preserve"> </w:t>
      </w:r>
    </w:p>
    <w:p w14:paraId="00000040" w14:textId="0D234329" w:rsidR="00C1465D" w:rsidRDefault="001678B5" w:rsidP="001A2852">
      <w:pPr>
        <w:pStyle w:val="Heading4"/>
        <w:spacing w:line="240" w:lineRule="auto"/>
      </w:pPr>
      <w:bookmarkStart w:id="28" w:name="_krijxmhcy4t7" w:colFirst="0" w:colLast="0"/>
      <w:bookmarkEnd w:id="28"/>
      <w:r>
        <w:rPr>
          <w:rFonts w:ascii="Times New Roman" w:eastAsia="Times New Roman" w:hAnsi="Times New Roman" w:cs="Times New Roman"/>
          <w:noProof/>
        </w:rPr>
        <w:drawing>
          <wp:anchor distT="0" distB="0" distL="114300" distR="114300" simplePos="0" relativeHeight="251666432" behindDoc="0" locked="0" layoutInCell="1" allowOverlap="1" wp14:anchorId="0FBEEAA7" wp14:editId="510C12A0">
            <wp:simplePos x="0" y="0"/>
            <wp:positionH relativeFrom="column">
              <wp:posOffset>4202782</wp:posOffset>
            </wp:positionH>
            <wp:positionV relativeFrom="paragraph">
              <wp:posOffset>24797</wp:posOffset>
            </wp:positionV>
            <wp:extent cx="2415540" cy="2365375"/>
            <wp:effectExtent l="0" t="0" r="0" b="0"/>
            <wp:wrapSquare wrapText="bothSides"/>
            <wp:docPr id="805125248" name="Picture 1" descr="A screenshot showing the navigation pane highlighting how headings provide structure to a tex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25248" name="Picture 1" descr="A screenshot showing the navigation pane highlighting how headings provide structure to a text document."/>
                    <pic:cNvPicPr/>
                  </pic:nvPicPr>
                  <pic:blipFill>
                    <a:blip r:embed="rId15">
                      <a:extLst>
                        <a:ext uri="{28A0092B-C50C-407E-A947-70E740481C1C}">
                          <a14:useLocalDpi xmlns:a14="http://schemas.microsoft.com/office/drawing/2010/main" val="0"/>
                        </a:ext>
                      </a:extLst>
                    </a:blip>
                    <a:stretch>
                      <a:fillRect/>
                    </a:stretch>
                  </pic:blipFill>
                  <pic:spPr>
                    <a:xfrm>
                      <a:off x="0" y="0"/>
                      <a:ext cx="2415540" cy="2365375"/>
                    </a:xfrm>
                    <a:prstGeom prst="rect">
                      <a:avLst/>
                    </a:prstGeom>
                  </pic:spPr>
                </pic:pic>
              </a:graphicData>
            </a:graphic>
            <wp14:sizeRelH relativeFrom="margin">
              <wp14:pctWidth>0</wp14:pctWidth>
            </wp14:sizeRelH>
            <wp14:sizeRelV relativeFrom="margin">
              <wp14:pctHeight>0</wp14:pctHeight>
            </wp14:sizeRelV>
          </wp:anchor>
        </w:drawing>
      </w:r>
      <w:r>
        <w:t>How to Fix</w:t>
      </w:r>
    </w:p>
    <w:p w14:paraId="00000041" w14:textId="0143E4CB" w:rsidR="00C1465D" w:rsidRDefault="00322E70" w:rsidP="001A2852">
      <w:pPr>
        <w:numPr>
          <w:ilvl w:val="0"/>
          <w:numId w:val="8"/>
        </w:numPr>
        <w:spacing w:line="240" w:lineRule="auto"/>
      </w:pPr>
      <w:r>
        <w:rPr>
          <w:b/>
        </w:rPr>
        <w:t>Open the Navigation pane</w:t>
      </w:r>
      <w:r>
        <w:t xml:space="preserve"> by holding </w:t>
      </w:r>
      <w:r>
        <w:rPr>
          <w:b/>
        </w:rPr>
        <w:t>Ctrl + F</w:t>
      </w:r>
      <w:r>
        <w:t xml:space="preserve"> and selecting the </w:t>
      </w:r>
      <w:r>
        <w:rPr>
          <w:b/>
        </w:rPr>
        <w:t>Headings</w:t>
      </w:r>
      <w:r>
        <w:t xml:space="preserve"> tab (or </w:t>
      </w:r>
      <w:r>
        <w:rPr>
          <w:b/>
        </w:rPr>
        <w:t>Home &gt; Styles</w:t>
      </w:r>
      <w:r>
        <w:t xml:space="preserve">). All heading styles used in the document will be listed in </w:t>
      </w:r>
      <w:r>
        <w:t>chronological order.</w:t>
      </w:r>
    </w:p>
    <w:p w14:paraId="00000042" w14:textId="77777777" w:rsidR="00C1465D" w:rsidRDefault="00322E70" w:rsidP="001A2852">
      <w:pPr>
        <w:numPr>
          <w:ilvl w:val="0"/>
          <w:numId w:val="8"/>
        </w:numPr>
        <w:spacing w:line="240" w:lineRule="auto"/>
      </w:pPr>
      <w:r>
        <w:t xml:space="preserve">If the document needs headings and subheadings added, open the </w:t>
      </w:r>
      <w:r>
        <w:rPr>
          <w:b/>
        </w:rPr>
        <w:t>Styles Pane</w:t>
      </w:r>
      <w:r>
        <w:t xml:space="preserve"> (the diagonal down-pointing arrow on the </w:t>
      </w:r>
      <w:r>
        <w:rPr>
          <w:b/>
        </w:rPr>
        <w:t>Home</w:t>
      </w:r>
      <w:r>
        <w:t xml:space="preserve"> tab) to add or edit heading styles.</w:t>
      </w:r>
    </w:p>
    <w:p w14:paraId="00000043" w14:textId="77777777" w:rsidR="00C1465D" w:rsidRDefault="00322E70" w:rsidP="001A2852">
      <w:pPr>
        <w:numPr>
          <w:ilvl w:val="0"/>
          <w:numId w:val="8"/>
        </w:numPr>
        <w:spacing w:line="240" w:lineRule="auto"/>
      </w:pPr>
      <w:r>
        <w:t xml:space="preserve">Start with </w:t>
      </w:r>
      <w:r>
        <w:rPr>
          <w:b/>
        </w:rPr>
        <w:t>Heading 1</w:t>
      </w:r>
      <w:r>
        <w:t xml:space="preserve"> for the main title of your document.</w:t>
      </w:r>
    </w:p>
    <w:p w14:paraId="00000044" w14:textId="77777777" w:rsidR="00C1465D" w:rsidRDefault="00322E70" w:rsidP="001A2852">
      <w:pPr>
        <w:numPr>
          <w:ilvl w:val="0"/>
          <w:numId w:val="8"/>
        </w:numPr>
        <w:spacing w:line="240" w:lineRule="auto"/>
      </w:pPr>
      <w:r>
        <w:t xml:space="preserve">Use </w:t>
      </w:r>
      <w:r>
        <w:rPr>
          <w:b/>
        </w:rPr>
        <w:t>Heading 2</w:t>
      </w:r>
      <w:r>
        <w:t xml:space="preserve"> for main sections, </w:t>
      </w:r>
      <w:r>
        <w:rPr>
          <w:b/>
        </w:rPr>
        <w:t>Heading 3</w:t>
      </w:r>
      <w:r>
        <w:t xml:space="preserve"> for subsections, and so on. Always follow a logical hierarchy and avoid skipping heading levels.</w:t>
      </w:r>
    </w:p>
    <w:p w14:paraId="00000045" w14:textId="77777777" w:rsidR="00C1465D" w:rsidRDefault="00C1465D" w:rsidP="001A2852">
      <w:pPr>
        <w:spacing w:line="240" w:lineRule="auto"/>
      </w:pPr>
    </w:p>
    <w:sectPr w:rsidR="00C1465D">
      <w:footerReference w:type="defaul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FC25" w14:textId="77777777" w:rsidR="006C4C43" w:rsidRDefault="006C4C43" w:rsidP="001678B5">
      <w:pPr>
        <w:spacing w:line="240" w:lineRule="auto"/>
      </w:pPr>
      <w:r>
        <w:separator/>
      </w:r>
    </w:p>
  </w:endnote>
  <w:endnote w:type="continuationSeparator" w:id="0">
    <w:p w14:paraId="36197CB1" w14:textId="77777777" w:rsidR="006C4C43" w:rsidRDefault="006C4C43" w:rsidP="00167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F3AD" w14:textId="56D2845B" w:rsidR="00FA7957" w:rsidRPr="00A34BC1" w:rsidRDefault="00FA7957" w:rsidP="00A34BC1">
    <w:pPr>
      <w:pStyle w:val="Footer"/>
      <w:rPr>
        <w:color w:val="000000" w:themeColor="text1"/>
        <w:sz w:val="21"/>
        <w:szCs w:val="21"/>
      </w:rPr>
    </w:pPr>
    <w:r w:rsidRPr="00A34BC1">
      <w:rPr>
        <w:color w:val="000000" w:themeColor="text1"/>
        <w:sz w:val="21"/>
        <w:szCs w:val="21"/>
      </w:rPr>
      <w:t xml:space="preserve">Page </w:t>
    </w:r>
    <w:r w:rsidRPr="00A34BC1">
      <w:rPr>
        <w:color w:val="000000" w:themeColor="text1"/>
        <w:sz w:val="21"/>
        <w:szCs w:val="21"/>
      </w:rPr>
      <w:fldChar w:fldCharType="begin"/>
    </w:r>
    <w:r w:rsidRPr="00A34BC1">
      <w:rPr>
        <w:color w:val="000000" w:themeColor="text1"/>
        <w:sz w:val="21"/>
        <w:szCs w:val="21"/>
      </w:rPr>
      <w:instrText xml:space="preserve"> PAGE  \* Arabic  \* MERGEFORMAT </w:instrText>
    </w:r>
    <w:r w:rsidRPr="00A34BC1">
      <w:rPr>
        <w:color w:val="000000" w:themeColor="text1"/>
        <w:sz w:val="21"/>
        <w:szCs w:val="21"/>
      </w:rPr>
      <w:fldChar w:fldCharType="separate"/>
    </w:r>
    <w:r w:rsidRPr="00A34BC1">
      <w:rPr>
        <w:noProof/>
        <w:color w:val="000000" w:themeColor="text1"/>
        <w:sz w:val="21"/>
        <w:szCs w:val="21"/>
      </w:rPr>
      <w:t>2</w:t>
    </w:r>
    <w:r w:rsidRPr="00A34BC1">
      <w:rPr>
        <w:color w:val="000000" w:themeColor="text1"/>
        <w:sz w:val="21"/>
        <w:szCs w:val="21"/>
      </w:rPr>
      <w:fldChar w:fldCharType="end"/>
    </w:r>
    <w:r w:rsidRPr="00A34BC1">
      <w:rPr>
        <w:color w:val="000000" w:themeColor="text1"/>
        <w:sz w:val="21"/>
        <w:szCs w:val="21"/>
      </w:rPr>
      <w:t xml:space="preserve"> of </w:t>
    </w:r>
    <w:r w:rsidRPr="00A34BC1">
      <w:rPr>
        <w:color w:val="000000" w:themeColor="text1"/>
        <w:sz w:val="21"/>
        <w:szCs w:val="21"/>
      </w:rPr>
      <w:fldChar w:fldCharType="begin"/>
    </w:r>
    <w:r w:rsidRPr="00A34BC1">
      <w:rPr>
        <w:color w:val="000000" w:themeColor="text1"/>
        <w:sz w:val="21"/>
        <w:szCs w:val="21"/>
      </w:rPr>
      <w:instrText xml:space="preserve"> NUMPAGES  \* Arabic  \* MERGEFORMAT </w:instrText>
    </w:r>
    <w:r w:rsidRPr="00A34BC1">
      <w:rPr>
        <w:color w:val="000000" w:themeColor="text1"/>
        <w:sz w:val="21"/>
        <w:szCs w:val="21"/>
      </w:rPr>
      <w:fldChar w:fldCharType="separate"/>
    </w:r>
    <w:r w:rsidRPr="00A34BC1">
      <w:rPr>
        <w:noProof/>
        <w:color w:val="000000" w:themeColor="text1"/>
        <w:sz w:val="21"/>
        <w:szCs w:val="21"/>
      </w:rPr>
      <w:t>2</w:t>
    </w:r>
    <w:r w:rsidRPr="00A34BC1">
      <w:rPr>
        <w:color w:val="000000" w:themeColor="text1"/>
        <w:sz w:val="21"/>
        <w:szCs w:val="21"/>
      </w:rPr>
      <w:fldChar w:fldCharType="end"/>
    </w:r>
    <w:r w:rsidRPr="00A34BC1">
      <w:rPr>
        <w:color w:val="000000" w:themeColor="text1"/>
        <w:sz w:val="21"/>
        <w:szCs w:val="21"/>
      </w:rPr>
      <w:t xml:space="preserve"> </w:t>
    </w:r>
    <w:r w:rsidR="00A34BC1" w:rsidRPr="00A34BC1">
      <w:rPr>
        <w:color w:val="000000"/>
        <w:sz w:val="21"/>
        <w:szCs w:val="21"/>
      </w:rPr>
      <w:t xml:space="preserve">| Word Accessibility Remediation Guide | </w:t>
    </w:r>
    <w:r w:rsidRPr="00A34BC1">
      <w:rPr>
        <w:color w:val="000000" w:themeColor="text1"/>
        <w:sz w:val="21"/>
        <w:szCs w:val="21"/>
      </w:rPr>
      <w:t>Developed by the Filippelli Institute, July 2025</w:t>
    </w:r>
    <w:r w:rsidR="00A34BC1">
      <w:rPr>
        <w:color w:val="000000" w:themeColor="text1"/>
        <w:sz w:val="21"/>
        <w:szCs w:val="21"/>
      </w:rPr>
      <w:t>.</w:t>
    </w:r>
  </w:p>
  <w:p w14:paraId="00AB777E" w14:textId="13D1C172" w:rsidR="001678B5" w:rsidRPr="00A34BC1" w:rsidRDefault="001678B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6F10" w14:textId="77777777" w:rsidR="006C4C43" w:rsidRDefault="006C4C43" w:rsidP="001678B5">
      <w:pPr>
        <w:spacing w:line="240" w:lineRule="auto"/>
      </w:pPr>
      <w:r>
        <w:separator/>
      </w:r>
    </w:p>
  </w:footnote>
  <w:footnote w:type="continuationSeparator" w:id="0">
    <w:p w14:paraId="4F645568" w14:textId="77777777" w:rsidR="006C4C43" w:rsidRDefault="006C4C43" w:rsidP="001678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2AD6"/>
    <w:multiLevelType w:val="hybridMultilevel"/>
    <w:tmpl w:val="4B3CB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215C39"/>
    <w:multiLevelType w:val="multilevel"/>
    <w:tmpl w:val="8076B30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3483507C"/>
    <w:multiLevelType w:val="multilevel"/>
    <w:tmpl w:val="BA861AEC"/>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47B47FA4"/>
    <w:multiLevelType w:val="hybridMultilevel"/>
    <w:tmpl w:val="1A4C3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3F5F37"/>
    <w:multiLevelType w:val="multilevel"/>
    <w:tmpl w:val="F1B69BA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5E8266E7"/>
    <w:multiLevelType w:val="multilevel"/>
    <w:tmpl w:val="17D0DF36"/>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5FBA1F2E"/>
    <w:multiLevelType w:val="multilevel"/>
    <w:tmpl w:val="B52CD6CE"/>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63C6777D"/>
    <w:multiLevelType w:val="multilevel"/>
    <w:tmpl w:val="6EF659F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64A018B7"/>
    <w:multiLevelType w:val="multilevel"/>
    <w:tmpl w:val="B928E1E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6DB170A7"/>
    <w:multiLevelType w:val="multilevel"/>
    <w:tmpl w:val="F41801B4"/>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721140AB"/>
    <w:multiLevelType w:val="multilevel"/>
    <w:tmpl w:val="3A1A5D8C"/>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7B8C0DED"/>
    <w:multiLevelType w:val="multilevel"/>
    <w:tmpl w:val="E7541CF0"/>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7BE54DBE"/>
    <w:multiLevelType w:val="multilevel"/>
    <w:tmpl w:val="748A4E38"/>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441605370">
    <w:abstractNumId w:val="11"/>
  </w:num>
  <w:num w:numId="2" w16cid:durableId="1128165163">
    <w:abstractNumId w:val="1"/>
  </w:num>
  <w:num w:numId="3" w16cid:durableId="1306619073">
    <w:abstractNumId w:val="9"/>
  </w:num>
  <w:num w:numId="4" w16cid:durableId="1878079345">
    <w:abstractNumId w:val="12"/>
  </w:num>
  <w:num w:numId="5" w16cid:durableId="250627795">
    <w:abstractNumId w:val="8"/>
  </w:num>
  <w:num w:numId="6" w16cid:durableId="104693454">
    <w:abstractNumId w:val="4"/>
  </w:num>
  <w:num w:numId="7" w16cid:durableId="1661159242">
    <w:abstractNumId w:val="6"/>
  </w:num>
  <w:num w:numId="8" w16cid:durableId="151068744">
    <w:abstractNumId w:val="5"/>
  </w:num>
  <w:num w:numId="9" w16cid:durableId="1469669557">
    <w:abstractNumId w:val="7"/>
  </w:num>
  <w:num w:numId="10" w16cid:durableId="216548453">
    <w:abstractNumId w:val="2"/>
  </w:num>
  <w:num w:numId="11" w16cid:durableId="853038561">
    <w:abstractNumId w:val="10"/>
  </w:num>
  <w:num w:numId="12" w16cid:durableId="446581571">
    <w:abstractNumId w:val="0"/>
  </w:num>
  <w:num w:numId="13" w16cid:durableId="2131632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5D"/>
    <w:rsid w:val="00092791"/>
    <w:rsid w:val="001678B5"/>
    <w:rsid w:val="001A2852"/>
    <w:rsid w:val="00315888"/>
    <w:rsid w:val="00322E70"/>
    <w:rsid w:val="00332BBA"/>
    <w:rsid w:val="003331D6"/>
    <w:rsid w:val="003C2AFA"/>
    <w:rsid w:val="0041446A"/>
    <w:rsid w:val="00497383"/>
    <w:rsid w:val="00554F90"/>
    <w:rsid w:val="00587F03"/>
    <w:rsid w:val="005D602D"/>
    <w:rsid w:val="005E2642"/>
    <w:rsid w:val="006305FE"/>
    <w:rsid w:val="006C4C43"/>
    <w:rsid w:val="009B5E2F"/>
    <w:rsid w:val="00A34BC1"/>
    <w:rsid w:val="00A40EFB"/>
    <w:rsid w:val="00AB1730"/>
    <w:rsid w:val="00AB17E5"/>
    <w:rsid w:val="00B100AC"/>
    <w:rsid w:val="00C1465D"/>
    <w:rsid w:val="00C6538A"/>
    <w:rsid w:val="00D162F2"/>
    <w:rsid w:val="00D33C6D"/>
    <w:rsid w:val="00D45192"/>
    <w:rsid w:val="00E3705F"/>
    <w:rsid w:val="00EF0A8B"/>
    <w:rsid w:val="00FA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E31F0"/>
  <w15:docId w15:val="{C87F9D00-936F-D341-9FF9-7DB5E3BD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678B5"/>
    <w:pPr>
      <w:tabs>
        <w:tab w:val="center" w:pos="4680"/>
        <w:tab w:val="right" w:pos="9360"/>
      </w:tabs>
      <w:spacing w:line="240" w:lineRule="auto"/>
    </w:pPr>
  </w:style>
  <w:style w:type="character" w:customStyle="1" w:styleId="HeaderChar">
    <w:name w:val="Header Char"/>
    <w:basedOn w:val="DefaultParagraphFont"/>
    <w:link w:val="Header"/>
    <w:uiPriority w:val="99"/>
    <w:rsid w:val="001678B5"/>
  </w:style>
  <w:style w:type="paragraph" w:styleId="Footer">
    <w:name w:val="footer"/>
    <w:basedOn w:val="Normal"/>
    <w:link w:val="FooterChar"/>
    <w:uiPriority w:val="99"/>
    <w:unhideWhenUsed/>
    <w:rsid w:val="001678B5"/>
    <w:pPr>
      <w:tabs>
        <w:tab w:val="center" w:pos="4680"/>
        <w:tab w:val="right" w:pos="9360"/>
      </w:tabs>
      <w:spacing w:line="240" w:lineRule="auto"/>
    </w:pPr>
  </w:style>
  <w:style w:type="character" w:customStyle="1" w:styleId="FooterChar">
    <w:name w:val="Footer Char"/>
    <w:basedOn w:val="DefaultParagraphFont"/>
    <w:link w:val="Footer"/>
    <w:uiPriority w:val="99"/>
    <w:rsid w:val="001678B5"/>
  </w:style>
  <w:style w:type="paragraph" w:styleId="ListParagraph">
    <w:name w:val="List Paragraph"/>
    <w:basedOn w:val="Normal"/>
    <w:uiPriority w:val="34"/>
    <w:qFormat/>
    <w:rsid w:val="001A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1B97C74EBE647B559B835A8B5E8A3" ma:contentTypeVersion="18" ma:contentTypeDescription="Create a new document." ma:contentTypeScope="" ma:versionID="e975a5008a36821da4c86e6be2eb5c41">
  <xsd:schema xmlns:xsd="http://www.w3.org/2001/XMLSchema" xmlns:xs="http://www.w3.org/2001/XMLSchema" xmlns:p="http://schemas.microsoft.com/office/2006/metadata/properties" xmlns:ns2="564dfaba-ce43-4535-8c99-6f2f2a94b0b4" xmlns:ns3="95511725-7533-44d3-9e2e-a08a9e129704" targetNamespace="http://schemas.microsoft.com/office/2006/metadata/properties" ma:root="true" ma:fieldsID="f9b864a719562a902fc1af788afd9e5b" ns2:_="" ns3:_="">
    <xsd:import namespace="564dfaba-ce43-4535-8c99-6f2f2a94b0b4"/>
    <xsd:import namespace="95511725-7533-44d3-9e2e-a08a9e1297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dfaba-ce43-4535-8c99-6f2f2a94b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11725-7533-44d3-9e2e-a08a9e129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1ff0a4-3c29-4601-b1b3-f43f52f71cf4}" ma:internalName="TaxCatchAll" ma:showField="CatchAllData" ma:web="95511725-7533-44d3-9e2e-a08a9e129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5511725-7533-44d3-9e2e-a08a9e129704" xsi:nil="true"/>
    <lcf76f155ced4ddcb4097134ff3c332f xmlns="564dfaba-ce43-4535-8c99-6f2f2a94b0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32FFC4-1D48-462D-8CA0-78FF9F3B6536}">
  <ds:schemaRefs>
    <ds:schemaRef ds:uri="http://schemas.microsoft.com/sharepoint/v3/contenttype/forms"/>
  </ds:schemaRefs>
</ds:datastoreItem>
</file>

<file path=customXml/itemProps2.xml><?xml version="1.0" encoding="utf-8"?>
<ds:datastoreItem xmlns:ds="http://schemas.openxmlformats.org/officeDocument/2006/customXml" ds:itemID="{038BCF7F-5136-4A85-AA6C-F4D6BC30B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dfaba-ce43-4535-8c99-6f2f2a94b0b4"/>
    <ds:schemaRef ds:uri="95511725-7533-44d3-9e2e-a08a9e1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2A96E-C694-1F41-B4EA-F3B7ED702EF7}">
  <ds:schemaRefs>
    <ds:schemaRef ds:uri="http://schemas.openxmlformats.org/officeDocument/2006/bibliography"/>
  </ds:schemaRefs>
</ds:datastoreItem>
</file>

<file path=customXml/itemProps4.xml><?xml version="1.0" encoding="utf-8"?>
<ds:datastoreItem xmlns:ds="http://schemas.openxmlformats.org/officeDocument/2006/customXml" ds:itemID="{BFEAE12E-1477-433F-8D85-B46E937974A7}">
  <ds:schemaRefs>
    <ds:schemaRef ds:uri="http://schemas.microsoft.com/office/2006/metadata/properties"/>
    <ds:schemaRef ds:uri="http://schemas.microsoft.com/office/infopath/2007/PartnerControls"/>
    <ds:schemaRef ds:uri="95511725-7533-44d3-9e2e-a08a9e129704"/>
    <ds:schemaRef ds:uri="564dfaba-ce43-4535-8c99-6f2f2a94b0b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Developed by the Filippelli Institute, July 2025.</dc:subject>
  <cp:lastModifiedBy>Specht, Tyler</cp:lastModifiedBy>
  <cp:revision>13</cp:revision>
  <dcterms:created xsi:type="dcterms:W3CDTF">2025-08-05T14:44:00Z</dcterms:created>
  <dcterms:modified xsi:type="dcterms:W3CDTF">2025-09-03T14:48:00Z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0x010100A741B97C74EBE647B559B835A8B5E8A3</vt:lpwstr>
  </property>
</Properties>
</file>